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OB_2026/05-02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ückbau Hochbordradweg Beetenhovenstraß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; Straßen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